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1D8D5" w14:textId="77777777" w:rsidR="006E0E55" w:rsidRDefault="006E0E55" w:rsidP="00746FA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Toelichting bij de l</w:t>
      </w:r>
      <w:r w:rsidR="00884A2E" w:rsidRPr="00746FAE">
        <w:rPr>
          <w:b/>
          <w:bCs/>
          <w:sz w:val="36"/>
          <w:szCs w:val="36"/>
        </w:rPr>
        <w:t xml:space="preserve">essen </w:t>
      </w:r>
      <w:r>
        <w:rPr>
          <w:b/>
          <w:bCs/>
          <w:sz w:val="36"/>
          <w:szCs w:val="36"/>
        </w:rPr>
        <w:t>van het Nationaal Archief</w:t>
      </w:r>
    </w:p>
    <w:p w14:paraId="783577D1" w14:textId="0F784743" w:rsidR="003F438C" w:rsidRPr="00746FAE" w:rsidRDefault="00884A2E" w:rsidP="00746FAE">
      <w:pPr>
        <w:jc w:val="center"/>
        <w:rPr>
          <w:b/>
          <w:bCs/>
          <w:sz w:val="36"/>
          <w:szCs w:val="36"/>
        </w:rPr>
      </w:pPr>
      <w:r w:rsidRPr="00746FAE">
        <w:rPr>
          <w:b/>
          <w:bCs/>
          <w:sz w:val="36"/>
          <w:szCs w:val="36"/>
        </w:rPr>
        <w:t>over Aletta Jacobs</w:t>
      </w:r>
    </w:p>
    <w:p w14:paraId="687B398C" w14:textId="77777777" w:rsidR="00884A2E" w:rsidRDefault="00884A2E"/>
    <w:p w14:paraId="0908784D" w14:textId="54FA9686" w:rsidR="00884A2E" w:rsidRDefault="00710677">
      <w:r>
        <w:t>In elke</w:t>
      </w:r>
      <w:r w:rsidR="0057507B">
        <w:t xml:space="preserve"> </w:t>
      </w:r>
      <w:r>
        <w:t xml:space="preserve">Nederlandse </w:t>
      </w:r>
      <w:r w:rsidR="0057507B">
        <w:t xml:space="preserve">onderwijsmethode </w:t>
      </w:r>
      <w:r w:rsidR="005A5CBD">
        <w:t>komt</w:t>
      </w:r>
      <w:r>
        <w:t xml:space="preserve"> </w:t>
      </w:r>
      <w:r w:rsidR="0057507B">
        <w:t>Aletta Jacobs</w:t>
      </w:r>
      <w:r w:rsidR="005A5CBD">
        <w:t xml:space="preserve"> voor</w:t>
      </w:r>
      <w:r w:rsidR="0057507B">
        <w:t xml:space="preserve">. </w:t>
      </w:r>
      <w:r w:rsidR="005A5CBD">
        <w:t>Haar n</w:t>
      </w:r>
      <w:r w:rsidR="0057507B">
        <w:t>aam</w:t>
      </w:r>
      <w:r w:rsidR="00612BF0">
        <w:t xml:space="preserve"> is onlosmakelijk verbonden met </w:t>
      </w:r>
      <w:r w:rsidR="0057507B">
        <w:t xml:space="preserve">de </w:t>
      </w:r>
      <w:r w:rsidR="00612BF0">
        <w:t>geschiedenis van de vrouwen</w:t>
      </w:r>
      <w:r w:rsidR="0057507B">
        <w:t xml:space="preserve">emancipatie en de opkomst van sociaal-politieke stromingen  in de </w:t>
      </w:r>
      <w:r w:rsidR="00612BF0">
        <w:t xml:space="preserve">late </w:t>
      </w:r>
      <w:r w:rsidR="0057507B">
        <w:t>19</w:t>
      </w:r>
      <w:r w:rsidR="00612BF0">
        <w:rPr>
          <w:vertAlign w:val="superscript"/>
        </w:rPr>
        <w:t>de</w:t>
      </w:r>
      <w:r w:rsidR="0057507B">
        <w:t xml:space="preserve"> eeuw en </w:t>
      </w:r>
      <w:r w:rsidR="00612BF0">
        <w:t xml:space="preserve">vroege </w:t>
      </w:r>
      <w:r w:rsidR="0057507B">
        <w:t>20</w:t>
      </w:r>
      <w:r w:rsidR="0057507B" w:rsidRPr="0057507B">
        <w:rPr>
          <w:vertAlign w:val="superscript"/>
        </w:rPr>
        <w:t>ste</w:t>
      </w:r>
      <w:r w:rsidR="0057507B">
        <w:t xml:space="preserve"> eeuw. </w:t>
      </w:r>
      <w:r w:rsidR="00612BF0">
        <w:t>In de</w:t>
      </w:r>
      <w:r w:rsidR="0057507B">
        <w:t xml:space="preserve"> Canon van Nederland wordt ze geprezen als </w:t>
      </w:r>
      <w:r w:rsidR="00B12E35">
        <w:t>één van de eerste</w:t>
      </w:r>
      <w:r w:rsidR="0057507B">
        <w:t xml:space="preserve"> vrouw</w:t>
      </w:r>
      <w:r w:rsidR="00B12E35">
        <w:t>en die aan de</w:t>
      </w:r>
      <w:r w:rsidR="0057507B">
        <w:t xml:space="preserve"> universiteit</w:t>
      </w:r>
      <w:r w:rsidR="00B12E35">
        <w:t xml:space="preserve"> studeerde</w:t>
      </w:r>
      <w:r w:rsidR="000D70D2">
        <w:t xml:space="preserve"> en </w:t>
      </w:r>
      <w:r w:rsidR="00B12E35">
        <w:t xml:space="preserve">de </w:t>
      </w:r>
      <w:r w:rsidR="0057507B">
        <w:t>eerste vrouw</w:t>
      </w:r>
      <w:r w:rsidR="00B12E35">
        <w:t>elijke</w:t>
      </w:r>
      <w:r w:rsidR="0057507B">
        <w:t xml:space="preserve"> arts</w:t>
      </w:r>
      <w:r w:rsidR="000D70D2">
        <w:t xml:space="preserve"> in Nederland.</w:t>
      </w:r>
    </w:p>
    <w:p w14:paraId="248C6BEA" w14:textId="77777777" w:rsidR="0057507B" w:rsidRDefault="0057507B"/>
    <w:p w14:paraId="455AA303" w14:textId="6AE44BEC" w:rsidR="0057507B" w:rsidRDefault="0057507B">
      <w:r>
        <w:t xml:space="preserve">Het </w:t>
      </w:r>
      <w:r w:rsidR="0095645F">
        <w:t>N</w:t>
      </w:r>
      <w:r>
        <w:t>ationaal Archief be</w:t>
      </w:r>
      <w:r w:rsidR="0095645F">
        <w:t xml:space="preserve">zit </w:t>
      </w:r>
      <w:r w:rsidR="000C5FB5">
        <w:t>een aantal bronnen over</w:t>
      </w:r>
      <w:r w:rsidR="0095645F">
        <w:t xml:space="preserve"> </w:t>
      </w:r>
      <w:r>
        <w:t xml:space="preserve">Aletta Jacobs die zich perfect lenen voor </w:t>
      </w:r>
      <w:r w:rsidR="000C5FB5">
        <w:t>geschiedenislessen in de onder- en bovenbouw van het middelbaar onderwijs</w:t>
      </w:r>
      <w:r>
        <w:t>:</w:t>
      </w:r>
    </w:p>
    <w:p w14:paraId="4F764A25" w14:textId="1F835596" w:rsidR="0057507B" w:rsidRDefault="000C5FB5" w:rsidP="0057507B">
      <w:pPr>
        <w:pStyle w:val="Lijstalinea"/>
        <w:numPr>
          <w:ilvl w:val="0"/>
          <w:numId w:val="1"/>
        </w:numPr>
      </w:pPr>
      <w:r>
        <w:t xml:space="preserve">Het </w:t>
      </w:r>
      <w:r w:rsidR="0057507B">
        <w:t>verzoekschrift van A</w:t>
      </w:r>
      <w:r>
        <w:t>letta</w:t>
      </w:r>
      <w:r w:rsidR="0057507B">
        <w:t xml:space="preserve"> Jacobs om te worden toegelaten als student aan de Universiteit van Groningen</w:t>
      </w:r>
      <w:r>
        <w:t>, geschreven op 22 maart 1871.</w:t>
      </w:r>
    </w:p>
    <w:p w14:paraId="4EE0B0FA" w14:textId="46B85CB9" w:rsidR="0057507B" w:rsidRPr="0057507B" w:rsidRDefault="00326624" w:rsidP="0057507B">
      <w:pPr>
        <w:pStyle w:val="Lijstalinea"/>
        <w:rPr>
          <w:rStyle w:val="Hyperlink"/>
          <w:color w:val="auto"/>
          <w:u w:val="none"/>
        </w:rPr>
      </w:pPr>
      <w:hyperlink r:id="rId8" w:history="1">
        <w:r w:rsidR="0057507B" w:rsidRPr="0057507B">
          <w:rPr>
            <w:rFonts w:eastAsia="Times New Roman" w:cstheme="minorHAnsi"/>
            <w:color w:val="01689B"/>
            <w:kern w:val="0"/>
            <w:u w:val="single"/>
            <w:lang w:eastAsia="nl-NL"/>
            <w14:ligatures w14:val="none"/>
          </w:rPr>
          <w:t>https://www.nationaalarchief.nl/onderzoeken/archief/2.04.08/invnr/663B/file/NL-HaNA_2.04.08_663B_01</w:t>
        </w:r>
      </w:hyperlink>
    </w:p>
    <w:p w14:paraId="2B251B19" w14:textId="0894CAB3" w:rsidR="0057507B" w:rsidRDefault="000C5FB5" w:rsidP="0057507B">
      <w:pPr>
        <w:pStyle w:val="Lijstalinea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De b</w:t>
      </w:r>
      <w:r w:rsidR="0057507B">
        <w:rPr>
          <w:rStyle w:val="Hyperlink"/>
          <w:color w:val="auto"/>
          <w:u w:val="none"/>
        </w:rPr>
        <w:t>eschikking van de minister van binnenlandse zaken op het verzoek van A</w:t>
      </w:r>
      <w:r w:rsidR="00F870DF">
        <w:rPr>
          <w:rStyle w:val="Hyperlink"/>
          <w:color w:val="auto"/>
          <w:u w:val="none"/>
        </w:rPr>
        <w:t>letta</w:t>
      </w:r>
      <w:r w:rsidR="0057507B">
        <w:rPr>
          <w:rStyle w:val="Hyperlink"/>
          <w:color w:val="auto"/>
          <w:u w:val="none"/>
        </w:rPr>
        <w:t xml:space="preserve"> Jacobs om te worden toegelaten als student op de Universiteit van Groningen</w:t>
      </w:r>
      <w:r w:rsidR="00F870DF">
        <w:rPr>
          <w:rStyle w:val="Hyperlink"/>
          <w:color w:val="auto"/>
          <w:u w:val="none"/>
        </w:rPr>
        <w:t>, van</w:t>
      </w:r>
      <w:r w:rsidR="00F870DF" w:rsidRPr="00F870DF">
        <w:rPr>
          <w:rStyle w:val="Hyperlink"/>
          <w:color w:val="auto"/>
          <w:u w:val="none"/>
        </w:rPr>
        <w:t xml:space="preserve"> </w:t>
      </w:r>
      <w:r w:rsidR="00F870DF" w:rsidRPr="0057507B">
        <w:rPr>
          <w:rStyle w:val="Hyperlink"/>
          <w:color w:val="auto"/>
          <w:u w:val="none"/>
        </w:rPr>
        <w:t>27 maart 1871</w:t>
      </w:r>
      <w:r w:rsidR="00F870DF">
        <w:rPr>
          <w:rStyle w:val="Hyperlink"/>
          <w:color w:val="auto"/>
          <w:u w:val="none"/>
        </w:rPr>
        <w:t>.</w:t>
      </w:r>
    </w:p>
    <w:p w14:paraId="4D7F2932" w14:textId="49D3432E" w:rsidR="0057507B" w:rsidRDefault="00326624" w:rsidP="0057507B">
      <w:pPr>
        <w:pStyle w:val="Lijstalinea"/>
        <w:rPr>
          <w:rStyle w:val="Hyperlink"/>
          <w:color w:val="auto"/>
          <w:u w:val="none"/>
        </w:rPr>
      </w:pPr>
      <w:hyperlink r:id="rId9" w:history="1">
        <w:r w:rsidR="0057507B">
          <w:rPr>
            <w:rStyle w:val="Hyperlink"/>
          </w:rPr>
          <w:t>https://www.nationaalarchief.nl/onderzoeken/archief/2.04.26.02/invnr/159B/file/NL-HaNA_2.04.26.02_159B_01</w:t>
        </w:r>
      </w:hyperlink>
    </w:p>
    <w:p w14:paraId="08E89BA1" w14:textId="3E62F570" w:rsidR="0057507B" w:rsidRPr="005F0B48" w:rsidRDefault="00F870DF" w:rsidP="0057507B">
      <w:pPr>
        <w:pStyle w:val="Lijstalinea"/>
        <w:numPr>
          <w:ilvl w:val="0"/>
          <w:numId w:val="1"/>
        </w:numPr>
      </w:pPr>
      <w:r>
        <w:t xml:space="preserve">Het verhoor van Aletta Jacobs door de Parlementaire Enquêtecommissie </w:t>
      </w:r>
      <w:r w:rsidR="00292371">
        <w:t xml:space="preserve">over </w:t>
      </w:r>
      <w:r w:rsidR="00292371" w:rsidRPr="005F0B48">
        <w:t xml:space="preserve">Arbeidsomstandigheden van </w:t>
      </w:r>
      <w:r w:rsidR="0057507B" w:rsidRPr="005F0B48">
        <w:t>6 januari 18</w:t>
      </w:r>
      <w:r w:rsidR="00FD484C" w:rsidRPr="005F0B48">
        <w:t>87</w:t>
      </w:r>
      <w:r w:rsidR="00292371" w:rsidRPr="005F0B48">
        <w:t xml:space="preserve"> </w:t>
      </w:r>
      <w:hyperlink r:id="rId10" w:history="1">
        <w:r w:rsidR="005F0B48" w:rsidRPr="005F0B48">
          <w:rPr>
            <w:rStyle w:val="Hyperlink"/>
          </w:rPr>
          <w:t>https://www.nationaalarchief.nl/onderzoeken/archief/2.02.22/invnr/%407.~7.2~3286-3300</w:t>
        </w:r>
      </w:hyperlink>
    </w:p>
    <w:p w14:paraId="43DE8417" w14:textId="77777777" w:rsidR="00FD484C" w:rsidRPr="005F0B48" w:rsidRDefault="00FD484C" w:rsidP="00FD484C"/>
    <w:p w14:paraId="6E0492DE" w14:textId="41658360" w:rsidR="00746FAE" w:rsidRDefault="00292371" w:rsidP="00FD484C">
      <w:r>
        <w:t>Er zijn veel mooie</w:t>
      </w:r>
      <w:r w:rsidR="00EC282B">
        <w:t>, goede lessen over Aletta Jacobs gemaakt.</w:t>
      </w:r>
      <w:r w:rsidR="00FD484C">
        <w:t xml:space="preserve"> Hieronder een </w:t>
      </w:r>
      <w:r w:rsidR="00EC282B">
        <w:t>korte</w:t>
      </w:r>
      <w:r w:rsidR="00FD484C">
        <w:t xml:space="preserve"> lijst </w:t>
      </w:r>
      <w:r w:rsidR="00EC282B">
        <w:t>van less</w:t>
      </w:r>
      <w:r w:rsidR="009C3C92">
        <w:t>en</w:t>
      </w:r>
      <w:r w:rsidR="00EC282B">
        <w:t xml:space="preserve"> die </w:t>
      </w:r>
      <w:r w:rsidR="00FD484C">
        <w:t xml:space="preserve"> online </w:t>
      </w:r>
      <w:r w:rsidR="00EC282B">
        <w:t>te</w:t>
      </w:r>
      <w:r w:rsidR="00FD484C">
        <w:t xml:space="preserve"> vinden</w:t>
      </w:r>
      <w:r w:rsidR="00EC282B">
        <w:t xml:space="preserve"> zijn</w:t>
      </w:r>
      <w:r w:rsidR="00FD484C">
        <w:t>:</w:t>
      </w:r>
    </w:p>
    <w:p w14:paraId="248EE93D" w14:textId="77777777" w:rsidR="00746FAE" w:rsidRDefault="00746FAE" w:rsidP="00FD484C"/>
    <w:p w14:paraId="03536409" w14:textId="0D35D87F" w:rsidR="001A5B6F" w:rsidRDefault="001A5B6F" w:rsidP="00FD484C">
      <w:pPr>
        <w:pStyle w:val="Lijstalinea"/>
        <w:numPr>
          <w:ilvl w:val="0"/>
          <w:numId w:val="2"/>
        </w:numPr>
      </w:pPr>
      <w:r w:rsidRPr="001A5B6F">
        <w:t>Annemarie Kloosterman</w:t>
      </w:r>
      <w:r>
        <w:t>,</w:t>
      </w:r>
      <w:r w:rsidRPr="001A5B6F">
        <w:t xml:space="preserve"> Stefan Boom</w:t>
      </w:r>
      <w:r>
        <w:t>,</w:t>
      </w:r>
      <w:r w:rsidRPr="001A5B6F">
        <w:t xml:space="preserve"> Hans </w:t>
      </w:r>
      <w:proofErr w:type="spellStart"/>
      <w:r w:rsidR="003A0CC9">
        <w:t>B</w:t>
      </w:r>
      <w:r w:rsidRPr="001A5B6F">
        <w:t>oschloo</w:t>
      </w:r>
      <w:proofErr w:type="spellEnd"/>
      <w:r>
        <w:t>,</w:t>
      </w:r>
      <w:r w:rsidRPr="001A5B6F">
        <w:t xml:space="preserve"> </w:t>
      </w:r>
      <w:r w:rsidRPr="00746FAE">
        <w:rPr>
          <w:i/>
          <w:iCs/>
        </w:rPr>
        <w:t>Aletta Jacobs en de kiesrechtskwestie</w:t>
      </w:r>
      <w:r>
        <w:t xml:space="preserve">, </w:t>
      </w:r>
      <w:proofErr w:type="spellStart"/>
      <w:r w:rsidRPr="00EC282B">
        <w:rPr>
          <w:i/>
          <w:iCs/>
        </w:rPr>
        <w:t>Kleio</w:t>
      </w:r>
      <w:proofErr w:type="spellEnd"/>
      <w:r>
        <w:t>, 2005, nummer 3. Twee foto’s (1913 en 1928) van de vrouwenbeweging in Nederland worden onderzocht en bieden leerlingen informatie over vrouwenkiesrecht in Nederland. Ook wordt de rol van A</w:t>
      </w:r>
      <w:r w:rsidR="003B1977">
        <w:t>letta</w:t>
      </w:r>
      <w:r>
        <w:t xml:space="preserve"> Jacobs in de kiesrechtstrijd onder de loep genomen.</w:t>
      </w:r>
    </w:p>
    <w:p w14:paraId="405830B9" w14:textId="62CDF5D0" w:rsidR="001A5B6F" w:rsidRDefault="001A5B6F" w:rsidP="00FD484C">
      <w:pPr>
        <w:pStyle w:val="Lijstalinea"/>
        <w:numPr>
          <w:ilvl w:val="0"/>
          <w:numId w:val="2"/>
        </w:numPr>
      </w:pPr>
      <w:r w:rsidRPr="001A5B6F">
        <w:t>Annemarie Kloosterman</w:t>
      </w:r>
      <w:r>
        <w:t>,</w:t>
      </w:r>
      <w:r w:rsidRPr="001A5B6F">
        <w:t xml:space="preserve"> Stefan Boom</w:t>
      </w:r>
      <w:r>
        <w:t>,</w:t>
      </w:r>
      <w:r w:rsidRPr="001A5B6F">
        <w:t xml:space="preserve"> Hans </w:t>
      </w:r>
      <w:proofErr w:type="spellStart"/>
      <w:r w:rsidR="003A0CC9">
        <w:t>B</w:t>
      </w:r>
      <w:r w:rsidRPr="001A5B6F">
        <w:t>oschloo</w:t>
      </w:r>
      <w:proofErr w:type="spellEnd"/>
      <w:r>
        <w:t>,</w:t>
      </w:r>
      <w:r w:rsidRPr="001A5B6F">
        <w:t xml:space="preserve"> </w:t>
      </w:r>
      <w:r w:rsidRPr="00746FAE">
        <w:rPr>
          <w:i/>
          <w:iCs/>
        </w:rPr>
        <w:t>Aletta Jacobs en de kiesrechtskwestie</w:t>
      </w:r>
      <w:r>
        <w:t xml:space="preserve">, Als de vrouwen toen de baas waren geweest…, </w:t>
      </w:r>
      <w:proofErr w:type="spellStart"/>
      <w:r w:rsidRPr="003B1977">
        <w:rPr>
          <w:i/>
          <w:iCs/>
        </w:rPr>
        <w:t>Kleio</w:t>
      </w:r>
      <w:proofErr w:type="spellEnd"/>
      <w:r>
        <w:t xml:space="preserve">, 2005, nummer 6. Het archief van Aletta Jacobs, bewaard in ATRIA, helpt de rol van vrouwen als vredesactivisten tijdens WOI te begrijpen. </w:t>
      </w:r>
      <w:hyperlink r:id="rId11" w:history="1">
        <w:r w:rsidRPr="00371490">
          <w:rPr>
            <w:rStyle w:val="Hyperlink"/>
          </w:rPr>
          <w:t>https://prod-cdn.atria.nl/wp-content/uploads/2018/09/14102054/kleio062005-als-vrouwen-toen-de-baas-waren-geweest.pdf</w:t>
        </w:r>
      </w:hyperlink>
      <w:r>
        <w:t xml:space="preserve"> </w:t>
      </w:r>
    </w:p>
    <w:p w14:paraId="03B48612" w14:textId="080BAF95" w:rsidR="00746FAE" w:rsidRPr="00746FAE" w:rsidRDefault="00746FAE" w:rsidP="00746FAE">
      <w:pPr>
        <w:pStyle w:val="Lijstalinea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Annemarie Kloosterman, Stefan Boom, Hans </w:t>
      </w:r>
      <w:proofErr w:type="spellStart"/>
      <w:r>
        <w:t>Boschloo</w:t>
      </w:r>
      <w:proofErr w:type="spellEnd"/>
      <w:r>
        <w:t xml:space="preserve">, </w:t>
      </w:r>
      <w:r w:rsidRPr="00746FAE">
        <w:rPr>
          <w:i/>
          <w:iCs/>
        </w:rPr>
        <w:t>Aletta Jacobs en de ooievaar</w:t>
      </w:r>
      <w:r>
        <w:t xml:space="preserve">, </w:t>
      </w:r>
      <w:proofErr w:type="spellStart"/>
      <w:r w:rsidRPr="003B1977">
        <w:rPr>
          <w:i/>
          <w:iCs/>
        </w:rPr>
        <w:t>Kleio</w:t>
      </w:r>
      <w:proofErr w:type="spellEnd"/>
      <w:r>
        <w:t>, 2006, nummer 1. De les gaat over de rol van A</w:t>
      </w:r>
      <w:r w:rsidR="003B1977">
        <w:t>letta</w:t>
      </w:r>
      <w:r>
        <w:t xml:space="preserve"> Jacobs bij de verspreiding van nieuwe idee</w:t>
      </w:r>
      <w:r w:rsidR="003B1977">
        <w:t>ë</w:t>
      </w:r>
      <w:r>
        <w:t>n over geboortebeperking. Di</w:t>
      </w:r>
      <w:r w:rsidR="003B1977">
        <w:t>e</w:t>
      </w:r>
      <w:r>
        <w:t xml:space="preserve"> rol wordt bestudeerd door middel van brieven van Amerikaanse vrouwen </w:t>
      </w:r>
      <w:r w:rsidR="003B1977">
        <w:t>aan</w:t>
      </w:r>
      <w:r>
        <w:t xml:space="preserve"> Aletta waarin ze haar advies vragen over hun eigen situatie. </w:t>
      </w:r>
      <w:hyperlink r:id="rId12" w:history="1">
        <w:r w:rsidRPr="00371490">
          <w:rPr>
            <w:rStyle w:val="Hyperlink"/>
          </w:rPr>
          <w:t>https://prod-cdn.atria.nl/wp-content/uploads/2018/09/14102743/kleio012006-aletta-jacobs-en-de-ooievaar.pdf</w:t>
        </w:r>
      </w:hyperlink>
    </w:p>
    <w:p w14:paraId="478A139E" w14:textId="32B53036" w:rsidR="001A5B6F" w:rsidRDefault="00A970FD" w:rsidP="00FD484C">
      <w:pPr>
        <w:pStyle w:val="Lijstalinea"/>
        <w:numPr>
          <w:ilvl w:val="0"/>
          <w:numId w:val="2"/>
        </w:numPr>
      </w:pPr>
      <w:r>
        <w:t xml:space="preserve">Kennisinstituut </w:t>
      </w:r>
      <w:r w:rsidR="00746FAE">
        <w:t xml:space="preserve">ATRIA, </w:t>
      </w:r>
      <w:r w:rsidR="00746FAE" w:rsidRPr="00A970FD">
        <w:rPr>
          <w:i/>
          <w:iCs/>
        </w:rPr>
        <w:t>de Vrouw wil ook beslissen, de eerste feministische golf 1870-1920</w:t>
      </w:r>
      <w:r>
        <w:t xml:space="preserve">. </w:t>
      </w:r>
      <w:r w:rsidR="003B1977">
        <w:t xml:space="preserve">Met historische </w:t>
      </w:r>
      <w:r>
        <w:t xml:space="preserve">bronnen onderzoeken leerlingen of rolpatronen door de eeuwen heen veranderd zijn. </w:t>
      </w:r>
      <w:hyperlink r:id="rId13" w:history="1">
        <w:r w:rsidRPr="003771DE">
          <w:rPr>
            <w:rStyle w:val="Hyperlink"/>
          </w:rPr>
          <w:t>https://prod-cdn.atria.nl/wp-content/uploads/2018/09/14103825/eerste-feministische-golf-opdracht.pdf</w:t>
        </w:r>
      </w:hyperlink>
      <w:r>
        <w:t xml:space="preserve"> </w:t>
      </w:r>
    </w:p>
    <w:p w14:paraId="35104F91" w14:textId="68B391C7" w:rsidR="00A970FD" w:rsidRDefault="00A970FD" w:rsidP="004C2981">
      <w:pPr>
        <w:pStyle w:val="Lijstalinea"/>
        <w:numPr>
          <w:ilvl w:val="0"/>
          <w:numId w:val="2"/>
        </w:numPr>
      </w:pPr>
      <w:r w:rsidRPr="00A970FD">
        <w:t>ATRIA en F-site bieden</w:t>
      </w:r>
      <w:r>
        <w:t xml:space="preserve"> een lesprogramma aan</w:t>
      </w:r>
      <w:r w:rsidR="004C2981">
        <w:t xml:space="preserve">, </w:t>
      </w:r>
      <w:r w:rsidRPr="003B1977">
        <w:rPr>
          <w:i/>
          <w:iCs/>
        </w:rPr>
        <w:t>De lessen van Aletta Jacobs</w:t>
      </w:r>
      <w:r w:rsidR="004C2981">
        <w:t xml:space="preserve">, met daarin 4 thema’s: (1) het vrouwenkiesrecht; (2) het onderwijs; (3) gezondheid en (4) Aletta Jacobs en de wereld. </w:t>
      </w:r>
      <w:hyperlink r:id="rId14" w:history="1">
        <w:r w:rsidR="004C2981" w:rsidRPr="003771DE">
          <w:rPr>
            <w:rStyle w:val="Hyperlink"/>
          </w:rPr>
          <w:t>https://atria.nl/aletta-jacobs/lessen-van-aletta-jacobs/</w:t>
        </w:r>
      </w:hyperlink>
      <w:r w:rsidR="004C2981">
        <w:t xml:space="preserve"> </w:t>
      </w:r>
    </w:p>
    <w:p w14:paraId="32AF2F4D" w14:textId="77777777" w:rsidR="004C2981" w:rsidRDefault="004C2981" w:rsidP="004C2981"/>
    <w:p w14:paraId="4D639764" w14:textId="660B4BDF" w:rsidR="00EE6034" w:rsidRDefault="003427C7" w:rsidP="00AD2D87">
      <w:r>
        <w:lastRenderedPageBreak/>
        <w:t xml:space="preserve">De </w:t>
      </w:r>
      <w:r w:rsidR="00AD2D87">
        <w:t xml:space="preserve">drie </w:t>
      </w:r>
      <w:r>
        <w:t xml:space="preserve">lessen die hier worden voorgesteld </w:t>
      </w:r>
      <w:r w:rsidR="00861126">
        <w:t xml:space="preserve">zijn een </w:t>
      </w:r>
      <w:r w:rsidR="00EE6034" w:rsidRPr="00EE6034">
        <w:rPr>
          <w:b/>
          <w:bCs/>
        </w:rPr>
        <w:t>inhoudelijke</w:t>
      </w:r>
      <w:r w:rsidR="00EE6034">
        <w:t xml:space="preserve"> en </w:t>
      </w:r>
      <w:r w:rsidR="00EE6034" w:rsidRPr="00EE6034">
        <w:rPr>
          <w:b/>
          <w:bCs/>
        </w:rPr>
        <w:t>didactische</w:t>
      </w:r>
      <w:r w:rsidR="00EE6034">
        <w:t xml:space="preserve"> </w:t>
      </w:r>
      <w:r w:rsidR="00861126">
        <w:t xml:space="preserve">aanvulling op </w:t>
      </w:r>
      <w:r w:rsidR="00EE6034">
        <w:t>het</w:t>
      </w:r>
      <w:r w:rsidR="00861126">
        <w:t xml:space="preserve"> </w:t>
      </w:r>
      <w:r w:rsidR="00AD2D87">
        <w:t>bestaand</w:t>
      </w:r>
      <w:r w:rsidR="00861126">
        <w:t xml:space="preserve">e onderwijsaanbod. </w:t>
      </w:r>
      <w:r w:rsidR="004414B2">
        <w:t xml:space="preserve">Eén les laat leerlingen </w:t>
      </w:r>
      <w:r w:rsidR="00687417">
        <w:t xml:space="preserve">aan de hand van </w:t>
      </w:r>
      <w:r w:rsidR="00EE6034">
        <w:t xml:space="preserve">de bronnen uit het Nationaal Archief </w:t>
      </w:r>
      <w:r w:rsidR="004414B2">
        <w:t xml:space="preserve">nadenken over </w:t>
      </w:r>
      <w:r w:rsidR="00687417">
        <w:t xml:space="preserve">de betekenis van Aletta Jacobs. </w:t>
      </w:r>
      <w:r w:rsidR="00EE6034">
        <w:t>Twee andere lessen plaatsen h</w:t>
      </w:r>
      <w:r w:rsidR="00714B8C">
        <w:t xml:space="preserve">aar geschiedenis </w:t>
      </w:r>
      <w:r w:rsidR="00EE6034">
        <w:t xml:space="preserve">in een breder internationaal perspectief. </w:t>
      </w:r>
    </w:p>
    <w:p w14:paraId="093329B3" w14:textId="77777777" w:rsidR="00EE6034" w:rsidRDefault="00EE6034" w:rsidP="00AD2D87"/>
    <w:p w14:paraId="1C67789A" w14:textId="7C859938" w:rsidR="00DC5618" w:rsidRDefault="00714B8C" w:rsidP="00AD2D87">
      <w:r>
        <w:t>In elk van de drie</w:t>
      </w:r>
      <w:r w:rsidR="00DC5618" w:rsidRPr="00AD2D87">
        <w:t xml:space="preserve"> les</w:t>
      </w:r>
      <w:r>
        <w:t>sen</w:t>
      </w:r>
      <w:r w:rsidR="00DC5618" w:rsidRPr="00AD2D87">
        <w:t xml:space="preserve"> </w:t>
      </w:r>
      <w:r w:rsidR="00AD2D87">
        <w:t>staat</w:t>
      </w:r>
      <w:r w:rsidR="004C2981" w:rsidRPr="00DC5618">
        <w:t xml:space="preserve"> </w:t>
      </w:r>
      <w:r w:rsidR="004C2981" w:rsidRPr="00B771A2">
        <w:rPr>
          <w:b/>
          <w:bCs/>
        </w:rPr>
        <w:t xml:space="preserve">een </w:t>
      </w:r>
      <w:r w:rsidR="00AD2D87">
        <w:rPr>
          <w:b/>
          <w:bCs/>
        </w:rPr>
        <w:t>hoofd</w:t>
      </w:r>
      <w:r w:rsidR="004C2981" w:rsidRPr="00B771A2">
        <w:rPr>
          <w:b/>
          <w:bCs/>
        </w:rPr>
        <w:t>vraag</w:t>
      </w:r>
      <w:r w:rsidR="004C2981" w:rsidRPr="00DC5618">
        <w:t xml:space="preserve"> </w:t>
      </w:r>
      <w:r w:rsidR="00AD2D87">
        <w:t>ce</w:t>
      </w:r>
      <w:r w:rsidR="00DD5CD9">
        <w:t xml:space="preserve">ntraal die </w:t>
      </w:r>
      <w:r w:rsidR="004C2981" w:rsidRPr="00DC5618">
        <w:t>niet met</w:t>
      </w:r>
      <w:r>
        <w:t xml:space="preserve"> </w:t>
      </w:r>
      <w:r w:rsidR="00DD5CD9">
        <w:t xml:space="preserve">een simpel ‘ja’ of ‘nee’ </w:t>
      </w:r>
      <w:r w:rsidR="004C2981" w:rsidRPr="00DC5618">
        <w:t>te beantwoorden is</w:t>
      </w:r>
      <w:r w:rsidR="00DC5618" w:rsidRPr="00DC5618">
        <w:t>:</w:t>
      </w:r>
    </w:p>
    <w:p w14:paraId="03C5AE47" w14:textId="77777777" w:rsidR="00DC5618" w:rsidRPr="00DC5618" w:rsidRDefault="00DC5618" w:rsidP="00DC5618">
      <w:pPr>
        <w:pStyle w:val="Geenafstand"/>
      </w:pPr>
    </w:p>
    <w:p w14:paraId="1D1EEB11" w14:textId="3831DD92" w:rsidR="00DC5618" w:rsidRDefault="00DC5618" w:rsidP="00DC5618">
      <w:pPr>
        <w:pStyle w:val="Geenafstand"/>
        <w:numPr>
          <w:ilvl w:val="0"/>
          <w:numId w:val="3"/>
        </w:numPr>
        <w:rPr>
          <w:lang w:eastAsia="nl-NL"/>
        </w:rPr>
      </w:pPr>
      <w:r w:rsidRPr="00B771A2">
        <w:rPr>
          <w:b/>
          <w:bCs/>
          <w:lang w:eastAsia="nl-NL"/>
        </w:rPr>
        <w:t>Les 1:</w:t>
      </w:r>
      <w:r>
        <w:rPr>
          <w:lang w:eastAsia="nl-NL"/>
        </w:rPr>
        <w:t xml:space="preserve"> </w:t>
      </w:r>
      <w:r w:rsidRPr="00DC5618">
        <w:rPr>
          <w:lang w:eastAsia="nl-NL"/>
        </w:rPr>
        <w:t>Speelde Aletta Jacobs een doorslaggevende rol bij de toelating van vrouwen tot het hoger onderwijs in Nederland?</w:t>
      </w:r>
      <w:r w:rsidR="00B771A2">
        <w:rPr>
          <w:lang w:eastAsia="nl-NL"/>
        </w:rPr>
        <w:t xml:space="preserve"> </w:t>
      </w:r>
    </w:p>
    <w:p w14:paraId="372E0138" w14:textId="07A33E1A" w:rsidR="00DC5618" w:rsidRPr="00DC5618" w:rsidRDefault="00DC5618" w:rsidP="00DC5618">
      <w:pPr>
        <w:pStyle w:val="Geenafstand"/>
        <w:numPr>
          <w:ilvl w:val="0"/>
          <w:numId w:val="3"/>
        </w:numPr>
        <w:rPr>
          <w:lang w:eastAsia="nl-NL"/>
        </w:rPr>
      </w:pPr>
      <w:r w:rsidRPr="00B771A2">
        <w:rPr>
          <w:b/>
          <w:bCs/>
          <w:lang w:eastAsia="nl-NL"/>
        </w:rPr>
        <w:t>Les 2:</w:t>
      </w:r>
      <w:r>
        <w:rPr>
          <w:lang w:eastAsia="nl-NL"/>
        </w:rPr>
        <w:t xml:space="preserve"> </w:t>
      </w:r>
      <w:r w:rsidRPr="00DC5618">
        <w:rPr>
          <w:rFonts w:eastAsia="Times New Roman" w:cstheme="minorHAnsi"/>
          <w:kern w:val="0"/>
          <w:lang w:eastAsia="nl-NL"/>
          <w14:ligatures w14:val="none"/>
        </w:rPr>
        <w:t>Waren de eerste vrouwelijke artsen in de 19</w:t>
      </w:r>
      <w:r w:rsidRPr="00DC5618">
        <w:rPr>
          <w:rFonts w:eastAsia="Times New Roman" w:cstheme="minorHAnsi"/>
          <w:kern w:val="0"/>
          <w:vertAlign w:val="superscript"/>
          <w:lang w:eastAsia="nl-NL"/>
          <w14:ligatures w14:val="none"/>
        </w:rPr>
        <w:t>de</w:t>
      </w:r>
      <w:r w:rsidRPr="00DC5618">
        <w:rPr>
          <w:rFonts w:eastAsia="Times New Roman" w:cstheme="minorHAnsi"/>
          <w:kern w:val="0"/>
          <w:lang w:eastAsia="nl-NL"/>
          <w14:ligatures w14:val="none"/>
        </w:rPr>
        <w:t xml:space="preserve"> eeuw uitzonderlijk getalenteerde doorzetters die de weg bereidden voor andere vrouwen</w:t>
      </w:r>
      <w:r w:rsidR="00313EE1">
        <w:rPr>
          <w:rFonts w:eastAsia="Times New Roman" w:cstheme="minorHAnsi"/>
          <w:kern w:val="0"/>
          <w:lang w:eastAsia="nl-NL"/>
          <w14:ligatures w14:val="none"/>
        </w:rPr>
        <w:t>,</w:t>
      </w:r>
      <w:r w:rsidRPr="00DC5618">
        <w:rPr>
          <w:rFonts w:eastAsia="Times New Roman" w:cstheme="minorHAnsi"/>
          <w:kern w:val="0"/>
          <w:lang w:eastAsia="nl-NL"/>
          <w14:ligatures w14:val="none"/>
        </w:rPr>
        <w:t xml:space="preserve"> </w:t>
      </w:r>
      <w:r w:rsidRPr="00DC5618">
        <w:rPr>
          <w:rFonts w:eastAsia="Times New Roman" w:cstheme="minorHAnsi"/>
          <w:color w:val="242424"/>
          <w:kern w:val="0"/>
          <w:lang w:eastAsia="nl-NL"/>
          <w14:ligatures w14:val="none"/>
        </w:rPr>
        <w:t>of kregen ze meer mogelijkheden omdat de maatschappij waarin ze leefden veranderde?</w:t>
      </w:r>
    </w:p>
    <w:p w14:paraId="0C564C20" w14:textId="3BCDB5F3" w:rsidR="00DC5618" w:rsidRPr="00DC5618" w:rsidRDefault="00542DAD" w:rsidP="00DC5618">
      <w:pPr>
        <w:pStyle w:val="Geenafstand"/>
        <w:numPr>
          <w:ilvl w:val="0"/>
          <w:numId w:val="3"/>
        </w:numPr>
        <w:rPr>
          <w:lang w:eastAsia="nl-NL"/>
        </w:rPr>
      </w:pPr>
      <w:r w:rsidRPr="00B771A2">
        <w:rPr>
          <w:b/>
          <w:bCs/>
        </w:rPr>
        <w:t>Les 3:</w:t>
      </w:r>
      <w:r>
        <w:t xml:space="preserve"> </w:t>
      </w:r>
      <w:r w:rsidR="00DC5618" w:rsidRPr="00DC5618">
        <w:t>Zorgde Aletta Jacobs voor betere werkomstandigheden voor winkelmeisjes?</w:t>
      </w:r>
    </w:p>
    <w:p w14:paraId="3B0D67DD" w14:textId="77777777" w:rsidR="00DC5618" w:rsidRPr="00DC5618" w:rsidRDefault="00DC5618" w:rsidP="00DC5618">
      <w:pPr>
        <w:rPr>
          <w:rFonts w:eastAsia="Times New Roman" w:cstheme="minorHAnsi"/>
          <w:color w:val="242424"/>
          <w:kern w:val="0"/>
          <w:lang w:eastAsia="nl-NL"/>
          <w14:ligatures w14:val="none"/>
        </w:rPr>
      </w:pPr>
    </w:p>
    <w:p w14:paraId="3851C344" w14:textId="68334B6D" w:rsidR="00626A1F" w:rsidRDefault="00313EE1" w:rsidP="00542DAD">
      <w:r>
        <w:t>In e</w:t>
      </w:r>
      <w:r w:rsidR="00542DAD">
        <w:t>lke les</w:t>
      </w:r>
      <w:r>
        <w:t xml:space="preserve"> worden </w:t>
      </w:r>
      <w:r w:rsidR="00542DAD" w:rsidRPr="00057A08">
        <w:rPr>
          <w:b/>
          <w:bCs/>
        </w:rPr>
        <w:t xml:space="preserve">verschillende </w:t>
      </w:r>
      <w:r w:rsidR="00292D62">
        <w:rPr>
          <w:b/>
          <w:bCs/>
        </w:rPr>
        <w:t>opdrachten</w:t>
      </w:r>
      <w:r w:rsidR="00292D62" w:rsidRPr="00292D62">
        <w:t xml:space="preserve"> gemaakt </w:t>
      </w:r>
      <w:r w:rsidRPr="00292D62">
        <w:t>om</w:t>
      </w:r>
      <w:r w:rsidR="00292D62" w:rsidRPr="00292D62">
        <w:t xml:space="preserve"> een antwoord te vinden op </w:t>
      </w:r>
      <w:r w:rsidR="00542DAD" w:rsidRPr="00292D62">
        <w:t xml:space="preserve">de hoofdvraag </w:t>
      </w:r>
      <w:r w:rsidR="00292D62" w:rsidRPr="00292D62">
        <w:t xml:space="preserve">te beantwoorden. </w:t>
      </w:r>
      <w:r w:rsidR="00292D62">
        <w:t>Zo ontdekken de</w:t>
      </w:r>
      <w:r w:rsidR="00B771A2">
        <w:t xml:space="preserve"> leerlingen </w:t>
      </w:r>
      <w:r w:rsidR="00292D62">
        <w:t xml:space="preserve">gaandeweg dat </w:t>
      </w:r>
      <w:r w:rsidR="00B771A2" w:rsidRPr="00057A08">
        <w:rPr>
          <w:b/>
          <w:bCs/>
        </w:rPr>
        <w:t>één bron eigenlijk geen bron</w:t>
      </w:r>
      <w:r w:rsidR="00292D62">
        <w:t xml:space="preserve">. </w:t>
      </w:r>
      <w:r w:rsidR="00626A1F">
        <w:t xml:space="preserve">Ze leren dat historisch onderzoek doen </w:t>
      </w:r>
      <w:r w:rsidR="004C4E84">
        <w:t>betekent dat je meerdere vragen aan meerdere bronnen stelt.</w:t>
      </w:r>
    </w:p>
    <w:p w14:paraId="77119B3D" w14:textId="16F220F2" w:rsidR="00057A08" w:rsidRDefault="00057A08" w:rsidP="00542DAD"/>
    <w:p w14:paraId="3F51160D" w14:textId="2B15BC62" w:rsidR="00D10FE7" w:rsidRDefault="00AE5A7A" w:rsidP="00542DAD">
      <w:r>
        <w:t xml:space="preserve">Een belangrijke inspiratie voor de lessen was de monumentale biografie </w:t>
      </w:r>
      <w:r w:rsidR="00545FA6">
        <w:t xml:space="preserve">van Aletta Jacobs van </w:t>
      </w:r>
      <w:proofErr w:type="spellStart"/>
      <w:r w:rsidR="00D10FE7">
        <w:t>Mineke</w:t>
      </w:r>
      <w:proofErr w:type="spellEnd"/>
      <w:r w:rsidR="00D10FE7">
        <w:t xml:space="preserve"> Bosch</w:t>
      </w:r>
      <w:r w:rsidR="00732379">
        <w:t xml:space="preserve">: </w:t>
      </w:r>
      <w:r w:rsidR="00732379" w:rsidRPr="00963F2B">
        <w:rPr>
          <w:i/>
          <w:iCs/>
        </w:rPr>
        <w:t>Een onwrikbaar geloof in rechtvaardigheid Aletta Jacobs 1854-1929</w:t>
      </w:r>
      <w:r w:rsidR="00732379">
        <w:t>, Uitgeverij Balans, 2005</w:t>
      </w:r>
      <w:r w:rsidR="00545FA6">
        <w:t>. Z</w:t>
      </w:r>
      <w:r w:rsidR="00DB22CD">
        <w:t xml:space="preserve">e beschrijft </w:t>
      </w:r>
      <w:r w:rsidR="00545FA6">
        <w:t>daarin</w:t>
      </w:r>
      <w:r w:rsidR="006711B9">
        <w:t xml:space="preserve"> hoe </w:t>
      </w:r>
      <w:r w:rsidR="00732379">
        <w:t xml:space="preserve">de publicatie van </w:t>
      </w:r>
      <w:r w:rsidR="002B31E3">
        <w:t>Jacobs</w:t>
      </w:r>
      <w:r w:rsidR="00644891">
        <w:t xml:space="preserve">’ autobiografie, </w:t>
      </w:r>
      <w:r w:rsidR="00644891" w:rsidRPr="00DB22CD">
        <w:rPr>
          <w:i/>
          <w:iCs/>
        </w:rPr>
        <w:t>Herinneringen</w:t>
      </w:r>
      <w:r w:rsidR="00732379">
        <w:t xml:space="preserve">, in </w:t>
      </w:r>
      <w:r w:rsidR="00DB22CD">
        <w:t>1924</w:t>
      </w:r>
      <w:r w:rsidR="00732379">
        <w:t xml:space="preserve"> </w:t>
      </w:r>
      <w:r w:rsidR="00DB22CD">
        <w:t xml:space="preserve">ervoor zorgde dat er </w:t>
      </w:r>
      <w:r w:rsidR="001C13B1">
        <w:t>vrijwel geen</w:t>
      </w:r>
      <w:r w:rsidR="00DB22CD">
        <w:t xml:space="preserve"> </w:t>
      </w:r>
      <w:r w:rsidR="000759C6">
        <w:t xml:space="preserve">onderzoek </w:t>
      </w:r>
      <w:r w:rsidR="00DB22CD">
        <w:t xml:space="preserve">naar haar gedaan </w:t>
      </w:r>
      <w:r w:rsidR="001C13B1">
        <w:t>werd</w:t>
      </w:r>
      <w:r w:rsidR="00DB22CD">
        <w:t>:</w:t>
      </w:r>
      <w:r w:rsidR="000759C6">
        <w:t xml:space="preserve"> </w:t>
      </w:r>
      <w:r w:rsidR="00DB22CD">
        <w:t>“</w:t>
      </w:r>
      <w:r w:rsidR="000759C6">
        <w:t>De meeste uitspraken over Aletta Jacobs zijn vrijwel gebaseerd op haar eigen visie</w:t>
      </w:r>
      <w:r w:rsidR="001C13B1">
        <w:t>”</w:t>
      </w:r>
      <w:r w:rsidR="000759C6">
        <w:t xml:space="preserve"> (</w:t>
      </w:r>
      <w:r w:rsidR="001C13B1">
        <w:t xml:space="preserve">p. </w:t>
      </w:r>
      <w:r w:rsidR="000759C6">
        <w:t>19)</w:t>
      </w:r>
      <w:r w:rsidR="00057A08">
        <w:t xml:space="preserve">. </w:t>
      </w:r>
      <w:r w:rsidR="00A815B3">
        <w:t xml:space="preserve">De </w:t>
      </w:r>
      <w:r w:rsidR="001F3462">
        <w:t xml:space="preserve">voorgestelde </w:t>
      </w:r>
      <w:r w:rsidR="00A815B3">
        <w:t>lessen</w:t>
      </w:r>
      <w:r w:rsidR="001F3462">
        <w:t xml:space="preserve"> laten leerlingen </w:t>
      </w:r>
      <w:r w:rsidR="00D85CCC">
        <w:t xml:space="preserve">hierover </w:t>
      </w:r>
      <w:r w:rsidR="001F3462">
        <w:t xml:space="preserve">nadenken. </w:t>
      </w:r>
    </w:p>
    <w:p w14:paraId="528E08E8" w14:textId="77777777" w:rsidR="000759C6" w:rsidRDefault="000759C6" w:rsidP="00542DAD"/>
    <w:p w14:paraId="7F268DFB" w14:textId="2E0F1033" w:rsidR="00F05D36" w:rsidRDefault="000759C6" w:rsidP="00542DAD">
      <w:r>
        <w:t xml:space="preserve">De opdrachten gebruiken de </w:t>
      </w:r>
      <w:r w:rsidRPr="00057A08">
        <w:rPr>
          <w:b/>
          <w:bCs/>
        </w:rPr>
        <w:t>3 bronnen van het Nationaal Archief als basis</w:t>
      </w:r>
      <w:r>
        <w:t xml:space="preserve"> en vullen deze aan met de autobiografie van Aletta Jacobs, primaire bronnen zoals brieven en kranten, sec</w:t>
      </w:r>
      <w:r w:rsidR="00D85CCC">
        <w:t>u</w:t>
      </w:r>
      <w:r>
        <w:t xml:space="preserve">ndaire literatuur verspreid over heel de twintigste eeuw. </w:t>
      </w:r>
      <w:r w:rsidR="00556976">
        <w:t xml:space="preserve">In de voetnoten vind je een deel van de bronnen die we gebruikt hebben en die relevant zijn voor 2 redenen: daarin is het antwoord op de vragen, en ze bieden </w:t>
      </w:r>
      <w:r w:rsidR="00891962">
        <w:t xml:space="preserve">de leerlingen </w:t>
      </w:r>
      <w:r w:rsidR="00556976">
        <w:t xml:space="preserve">een basis voor verder onderzoek </w:t>
      </w:r>
      <w:r w:rsidR="00CA0EA3">
        <w:t xml:space="preserve"> over de onderwerpen.</w:t>
      </w:r>
      <w:r w:rsidR="00891962">
        <w:t xml:space="preserve"> Denk bijvoorbeeld aan een PWS.</w:t>
      </w:r>
      <w:r w:rsidR="00CA0EA3">
        <w:t xml:space="preserve"> </w:t>
      </w:r>
    </w:p>
    <w:p w14:paraId="356BA056" w14:textId="3B7B2AD2" w:rsidR="000759C6" w:rsidRDefault="000759C6" w:rsidP="00542DAD">
      <w:r>
        <w:t xml:space="preserve">De </w:t>
      </w:r>
      <w:r w:rsidR="00952236">
        <w:t>oorspronkelijke Frans en Engels-Amerikaanse bronnen zijn door ons vertaald. Je kunt de bronnen transcriberen naar een modernere Nederlands en ook inkorten, wil je inspelen op je klas.</w:t>
      </w:r>
    </w:p>
    <w:p w14:paraId="217053F1" w14:textId="77777777" w:rsidR="00D10FE7" w:rsidRDefault="00D10FE7" w:rsidP="00542DAD"/>
    <w:p w14:paraId="308F81AA" w14:textId="585110DB" w:rsidR="00B771A2" w:rsidRDefault="00724DA8" w:rsidP="00542DAD">
      <w:r>
        <w:t>D</w:t>
      </w:r>
      <w:r w:rsidR="00B771A2">
        <w:t>ocent</w:t>
      </w:r>
      <w:r>
        <w:t xml:space="preserve">en </w:t>
      </w:r>
      <w:r w:rsidR="00B771A2" w:rsidRPr="00C24064">
        <w:t>beslissen</w:t>
      </w:r>
      <w:r w:rsidRPr="00C24064">
        <w:t xml:space="preserve"> per les</w:t>
      </w:r>
      <w:r w:rsidR="00B771A2" w:rsidRPr="00B771A2">
        <w:rPr>
          <w:b/>
          <w:bCs/>
        </w:rPr>
        <w:t xml:space="preserve"> </w:t>
      </w:r>
      <w:r w:rsidR="00C24064">
        <w:rPr>
          <w:b/>
          <w:bCs/>
        </w:rPr>
        <w:t>welke</w:t>
      </w:r>
      <w:r w:rsidR="00B771A2" w:rsidRPr="00B771A2">
        <w:rPr>
          <w:b/>
          <w:bCs/>
        </w:rPr>
        <w:t xml:space="preserve"> opdrachten</w:t>
      </w:r>
      <w:r w:rsidR="00B771A2">
        <w:t xml:space="preserve"> </w:t>
      </w:r>
      <w:r w:rsidR="00C24064">
        <w:t xml:space="preserve">ze </w:t>
      </w:r>
      <w:r w:rsidR="00B771A2">
        <w:t xml:space="preserve">leerlingen </w:t>
      </w:r>
      <w:r w:rsidR="00C24064">
        <w:t>late</w:t>
      </w:r>
      <w:r w:rsidR="00B771A2">
        <w:t>n</w:t>
      </w:r>
      <w:r w:rsidR="00C24064">
        <w:t xml:space="preserve"> maken</w:t>
      </w:r>
      <w:r w:rsidR="00B771A2">
        <w:t>.</w:t>
      </w:r>
      <w:r w:rsidR="00C24064">
        <w:t xml:space="preserve"> Ook als niet alle stappen gezet worden, kunnen leerlingen een antwoord op de hoofdvraag formuler</w:t>
      </w:r>
      <w:r w:rsidR="007F5F90">
        <w:t>en</w:t>
      </w:r>
      <w:r w:rsidR="00B771A2">
        <w:t xml:space="preserve"> </w:t>
      </w:r>
    </w:p>
    <w:p w14:paraId="62939C23" w14:textId="77777777" w:rsidR="00B771A2" w:rsidRDefault="00B771A2" w:rsidP="00542DAD"/>
    <w:p w14:paraId="6425ABF9" w14:textId="3395C148" w:rsidR="00057A08" w:rsidRDefault="003E4F8F" w:rsidP="00057A08">
      <w:r>
        <w:t>D</w:t>
      </w:r>
      <w:r w:rsidR="007F5F90">
        <w:t xml:space="preserve">ocenten </w:t>
      </w:r>
      <w:r>
        <w:t xml:space="preserve">die een </w:t>
      </w:r>
      <w:r w:rsidR="007F5F90">
        <w:t xml:space="preserve">les </w:t>
      </w:r>
      <w:r>
        <w:t>willen gebruiken zorgen dat hun</w:t>
      </w:r>
      <w:r w:rsidR="00057A08">
        <w:t xml:space="preserve"> leerlingen bekend </w:t>
      </w:r>
      <w:r>
        <w:t xml:space="preserve">zijn </w:t>
      </w:r>
      <w:r w:rsidR="00057A08">
        <w:t xml:space="preserve">met de </w:t>
      </w:r>
      <w:r w:rsidR="00057A08" w:rsidRPr="00B771A2">
        <w:rPr>
          <w:b/>
          <w:bCs/>
        </w:rPr>
        <w:t>Tijd van Burgers en Stoommachines</w:t>
      </w:r>
      <w:r w:rsidR="00057A08">
        <w:t xml:space="preserve"> (de 19</w:t>
      </w:r>
      <w:r w:rsidR="00057A08" w:rsidRPr="00542DAD">
        <w:rPr>
          <w:vertAlign w:val="superscript"/>
        </w:rPr>
        <w:t>e</w:t>
      </w:r>
      <w:r w:rsidR="00057A08">
        <w:t xml:space="preserve"> eeuw, ook het begin van de twintigste eeuw)</w:t>
      </w:r>
      <w:r>
        <w:t>.</w:t>
      </w:r>
      <w:r w:rsidR="00982F45">
        <w:t xml:space="preserve"> Kennis van d</w:t>
      </w:r>
      <w:r w:rsidR="00057A08">
        <w:t xml:space="preserve">e begrippen en de </w:t>
      </w:r>
      <w:r w:rsidR="00057A08" w:rsidRPr="00B771A2">
        <w:rPr>
          <w:b/>
          <w:bCs/>
        </w:rPr>
        <w:t>kenmerkende aspecten</w:t>
      </w:r>
      <w:r w:rsidR="00057A08">
        <w:t xml:space="preserve"> van </w:t>
      </w:r>
      <w:r w:rsidR="00982F45">
        <w:t xml:space="preserve">dit tijdvak helpt de leerlingen bij het maken van de opdrachten. </w:t>
      </w:r>
    </w:p>
    <w:p w14:paraId="7D270812" w14:textId="77777777" w:rsidR="000759C6" w:rsidRDefault="000759C6" w:rsidP="00B771A2"/>
    <w:p w14:paraId="079A2A13" w14:textId="54CBE740" w:rsidR="00B771A2" w:rsidRDefault="002404F5" w:rsidP="00B771A2">
      <w:r w:rsidRPr="002404F5">
        <w:t>De</w:t>
      </w:r>
      <w:r>
        <w:rPr>
          <w:b/>
          <w:bCs/>
        </w:rPr>
        <w:t xml:space="preserve"> benodigde tijd</w:t>
      </w:r>
      <w:r w:rsidR="00B771A2">
        <w:t xml:space="preserve"> is afhankelijk van </w:t>
      </w:r>
      <w:r>
        <w:t xml:space="preserve">het aantal stappen dat gezet wordt en de </w:t>
      </w:r>
      <w:r w:rsidR="00B771A2">
        <w:t xml:space="preserve">mate waarin leerlingen </w:t>
      </w:r>
      <w:r w:rsidR="008B7212">
        <w:t xml:space="preserve">zelfstandig, </w:t>
      </w:r>
      <w:r w:rsidR="00B771A2">
        <w:t>alleen</w:t>
      </w:r>
      <w:r>
        <w:t>,</w:t>
      </w:r>
      <w:r w:rsidR="00B771A2">
        <w:t xml:space="preserve"> in groepen</w:t>
      </w:r>
      <w:r w:rsidR="008B7212">
        <w:t>, of</w:t>
      </w:r>
      <w:r>
        <w:t xml:space="preserve"> klassikaal</w:t>
      </w:r>
      <w:r w:rsidR="00B771A2">
        <w:t xml:space="preserve"> werken. </w:t>
      </w:r>
      <w:r w:rsidR="002B7EA1">
        <w:t>Dit is e</w:t>
      </w:r>
      <w:r w:rsidR="00B771A2">
        <w:t>en inschatting</w:t>
      </w:r>
      <w:r w:rsidR="008B7212">
        <w:t xml:space="preserve"> v</w:t>
      </w:r>
      <w:r w:rsidR="002B7EA1">
        <w:t xml:space="preserve">an de tijd die nodig is om de lessen </w:t>
      </w:r>
      <w:r w:rsidR="008B7212">
        <w:t>volled</w:t>
      </w:r>
      <w:r w:rsidR="002B7EA1">
        <w:t xml:space="preserve">ig </w:t>
      </w:r>
      <w:r w:rsidR="00B019CE">
        <w:t>te geven</w:t>
      </w:r>
      <w:r w:rsidR="00B771A2">
        <w:t>:</w:t>
      </w:r>
    </w:p>
    <w:p w14:paraId="6616B915" w14:textId="4A90DD24" w:rsidR="00B771A2" w:rsidRDefault="00B771A2" w:rsidP="00B771A2">
      <w:pPr>
        <w:pStyle w:val="Lijstalinea"/>
        <w:numPr>
          <w:ilvl w:val="0"/>
          <w:numId w:val="5"/>
        </w:numPr>
      </w:pPr>
      <w:r>
        <w:t>Les 1: 1</w:t>
      </w:r>
      <w:r w:rsidR="00B019CE">
        <w:t xml:space="preserve">½ à </w:t>
      </w:r>
      <w:r>
        <w:t>2 lessen (van 50 minuten)</w:t>
      </w:r>
    </w:p>
    <w:p w14:paraId="6A82D380" w14:textId="6222131D" w:rsidR="00B771A2" w:rsidRDefault="00B771A2" w:rsidP="00B771A2">
      <w:pPr>
        <w:pStyle w:val="Lijstalinea"/>
        <w:numPr>
          <w:ilvl w:val="0"/>
          <w:numId w:val="5"/>
        </w:numPr>
      </w:pPr>
      <w:r>
        <w:t>Les 2: 2 le</w:t>
      </w:r>
      <w:r w:rsidR="00D10FE7">
        <w:t>ssen</w:t>
      </w:r>
    </w:p>
    <w:p w14:paraId="6300C1D8" w14:textId="007D835B" w:rsidR="00D10FE7" w:rsidRDefault="00D10FE7" w:rsidP="00B771A2">
      <w:pPr>
        <w:pStyle w:val="Lijstalinea"/>
        <w:numPr>
          <w:ilvl w:val="0"/>
          <w:numId w:val="5"/>
        </w:numPr>
      </w:pPr>
      <w:r>
        <w:t>Les 3: 2 lessen</w:t>
      </w:r>
    </w:p>
    <w:p w14:paraId="26D2906F" w14:textId="77777777" w:rsidR="000759C6" w:rsidRDefault="000759C6" w:rsidP="000759C6"/>
    <w:sectPr w:rsidR="000759C6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A285F" w14:textId="77777777" w:rsidR="006C69F0" w:rsidRDefault="006C69F0" w:rsidP="00A970FD">
      <w:r>
        <w:separator/>
      </w:r>
    </w:p>
  </w:endnote>
  <w:endnote w:type="continuationSeparator" w:id="0">
    <w:p w14:paraId="7BC667BF" w14:textId="77777777" w:rsidR="006C69F0" w:rsidRDefault="006C69F0" w:rsidP="00A9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7232220"/>
      <w:docPartObj>
        <w:docPartGallery w:val="Page Numbers (Bottom of Page)"/>
        <w:docPartUnique/>
      </w:docPartObj>
    </w:sdtPr>
    <w:sdtContent>
      <w:p w14:paraId="26C30205" w14:textId="2736B7EC" w:rsidR="00326624" w:rsidRDefault="0032662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E98DF3" w14:textId="77777777" w:rsidR="00326624" w:rsidRDefault="0032662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E84F7" w14:textId="77777777" w:rsidR="006C69F0" w:rsidRDefault="006C69F0" w:rsidP="00A970FD">
      <w:r>
        <w:separator/>
      </w:r>
    </w:p>
  </w:footnote>
  <w:footnote w:type="continuationSeparator" w:id="0">
    <w:p w14:paraId="2D35DDF5" w14:textId="77777777" w:rsidR="006C69F0" w:rsidRDefault="006C69F0" w:rsidP="00A97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5669" w14:textId="55683975" w:rsidR="00326624" w:rsidRPr="00326624" w:rsidRDefault="00326624" w:rsidP="00326624">
    <w:pPr>
      <w:pStyle w:val="Koptekst"/>
      <w:tabs>
        <w:tab w:val="clear" w:pos="4536"/>
      </w:tabs>
      <w:rPr>
        <w:rFonts w:ascii="Verdana" w:hAnsi="Verdana"/>
        <w:sz w:val="24"/>
        <w:szCs w:val="24"/>
      </w:rPr>
    </w:pPr>
    <w:r>
      <w:rPr>
        <w:rFonts w:ascii="Verdana" w:hAnsi="Verdana"/>
        <w:sz w:val="24"/>
        <w:szCs w:val="24"/>
      </w:rPr>
      <w:t>Toelichting</w:t>
    </w:r>
    <w:r>
      <w:rPr>
        <w:sz w:val="28"/>
        <w:szCs w:val="28"/>
      </w:rPr>
      <w:tab/>
    </w:r>
    <w:r>
      <w:rPr>
        <w:noProof/>
      </w:rPr>
      <w:drawing>
        <wp:inline distT="0" distB="0" distL="0" distR="0" wp14:anchorId="405674CC" wp14:editId="4FCB8E86">
          <wp:extent cx="523472" cy="30480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775" cy="307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00C82"/>
    <w:multiLevelType w:val="hybridMultilevel"/>
    <w:tmpl w:val="294248C8"/>
    <w:lvl w:ilvl="0" w:tplc="5A503F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9286C"/>
    <w:multiLevelType w:val="hybridMultilevel"/>
    <w:tmpl w:val="DE1ECA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132E6"/>
    <w:multiLevelType w:val="hybridMultilevel"/>
    <w:tmpl w:val="B100F9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52BB2"/>
    <w:multiLevelType w:val="hybridMultilevel"/>
    <w:tmpl w:val="320094E6"/>
    <w:lvl w:ilvl="0" w:tplc="EEF0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30438"/>
    <w:multiLevelType w:val="hybridMultilevel"/>
    <w:tmpl w:val="46B8845E"/>
    <w:lvl w:ilvl="0" w:tplc="EEF01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712824">
    <w:abstractNumId w:val="0"/>
  </w:num>
  <w:num w:numId="2" w16cid:durableId="911934768">
    <w:abstractNumId w:val="1"/>
  </w:num>
  <w:num w:numId="3" w16cid:durableId="683092552">
    <w:abstractNumId w:val="3"/>
  </w:num>
  <w:num w:numId="4" w16cid:durableId="223373019">
    <w:abstractNumId w:val="4"/>
  </w:num>
  <w:num w:numId="5" w16cid:durableId="1477718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2E"/>
    <w:rsid w:val="00057A08"/>
    <w:rsid w:val="00070BAA"/>
    <w:rsid w:val="000759C6"/>
    <w:rsid w:val="000C5FB5"/>
    <w:rsid w:val="000D70D2"/>
    <w:rsid w:val="000F7955"/>
    <w:rsid w:val="001A5B6F"/>
    <w:rsid w:val="001C13B1"/>
    <w:rsid w:val="001F3462"/>
    <w:rsid w:val="002404F5"/>
    <w:rsid w:val="00292371"/>
    <w:rsid w:val="00292D62"/>
    <w:rsid w:val="002B31E3"/>
    <w:rsid w:val="002B7EA1"/>
    <w:rsid w:val="00313EE1"/>
    <w:rsid w:val="00326624"/>
    <w:rsid w:val="003427C7"/>
    <w:rsid w:val="003A0CC9"/>
    <w:rsid w:val="003B1977"/>
    <w:rsid w:val="003E4F8F"/>
    <w:rsid w:val="003F438C"/>
    <w:rsid w:val="004414B2"/>
    <w:rsid w:val="00490BA2"/>
    <w:rsid w:val="004C2981"/>
    <w:rsid w:val="004C4E84"/>
    <w:rsid w:val="00530744"/>
    <w:rsid w:val="00542DAD"/>
    <w:rsid w:val="00545FA6"/>
    <w:rsid w:val="00556976"/>
    <w:rsid w:val="005577E1"/>
    <w:rsid w:val="0057507B"/>
    <w:rsid w:val="005A5CBD"/>
    <w:rsid w:val="005F0B48"/>
    <w:rsid w:val="00612BF0"/>
    <w:rsid w:val="00626A1F"/>
    <w:rsid w:val="00644891"/>
    <w:rsid w:val="006711B9"/>
    <w:rsid w:val="00687417"/>
    <w:rsid w:val="006C69F0"/>
    <w:rsid w:val="006E0E55"/>
    <w:rsid w:val="00710677"/>
    <w:rsid w:val="00714B8C"/>
    <w:rsid w:val="00724DA8"/>
    <w:rsid w:val="00732379"/>
    <w:rsid w:val="00746FAE"/>
    <w:rsid w:val="007F5F90"/>
    <w:rsid w:val="00803803"/>
    <w:rsid w:val="00861126"/>
    <w:rsid w:val="00884A2E"/>
    <w:rsid w:val="00891962"/>
    <w:rsid w:val="008B7212"/>
    <w:rsid w:val="00952236"/>
    <w:rsid w:val="0095645F"/>
    <w:rsid w:val="00982F45"/>
    <w:rsid w:val="009C3C92"/>
    <w:rsid w:val="00A815B3"/>
    <w:rsid w:val="00A970FD"/>
    <w:rsid w:val="00AB51F3"/>
    <w:rsid w:val="00AD2D87"/>
    <w:rsid w:val="00AE5A7A"/>
    <w:rsid w:val="00B019CE"/>
    <w:rsid w:val="00B12E35"/>
    <w:rsid w:val="00B771A2"/>
    <w:rsid w:val="00C24064"/>
    <w:rsid w:val="00C81793"/>
    <w:rsid w:val="00CA0EA3"/>
    <w:rsid w:val="00D10FE7"/>
    <w:rsid w:val="00D85CCC"/>
    <w:rsid w:val="00DB22CD"/>
    <w:rsid w:val="00DC5618"/>
    <w:rsid w:val="00DD5CD9"/>
    <w:rsid w:val="00E05C6D"/>
    <w:rsid w:val="00E920F4"/>
    <w:rsid w:val="00EC282B"/>
    <w:rsid w:val="00EE6034"/>
    <w:rsid w:val="00F05D36"/>
    <w:rsid w:val="00F870DF"/>
    <w:rsid w:val="00FD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F980"/>
  <w15:chartTrackingRefBased/>
  <w15:docId w15:val="{B6EDD212-BC77-4972-8792-5260B660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7507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7507B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5B6F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970FD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970F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970FD"/>
    <w:rPr>
      <w:vertAlign w:val="superscript"/>
    </w:rPr>
  </w:style>
  <w:style w:type="paragraph" w:styleId="Geenafstand">
    <w:name w:val="No Spacing"/>
    <w:uiPriority w:val="1"/>
    <w:qFormat/>
    <w:rsid w:val="00DC5618"/>
  </w:style>
  <w:style w:type="character" w:styleId="Verwijzingopmerking">
    <w:name w:val="annotation reference"/>
    <w:basedOn w:val="Standaardalinea-lettertype"/>
    <w:uiPriority w:val="99"/>
    <w:semiHidden/>
    <w:unhideWhenUsed/>
    <w:rsid w:val="00DC561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C5618"/>
    <w:pPr>
      <w:spacing w:after="160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C5618"/>
    <w:rPr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32662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26624"/>
  </w:style>
  <w:style w:type="paragraph" w:styleId="Voettekst">
    <w:name w:val="footer"/>
    <w:basedOn w:val="Standaard"/>
    <w:link w:val="VoettekstChar"/>
    <w:uiPriority w:val="99"/>
    <w:unhideWhenUsed/>
    <w:rsid w:val="0032662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2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alarchief.nl/onderzoeken/archief/2.04.08/invnr/663B/file/NL-HaNA_2.04.08_663B_01" TargetMode="External"/><Relationship Id="rId13" Type="http://schemas.openxmlformats.org/officeDocument/2006/relationships/hyperlink" Target="https://prod-cdn.atria.nl/wp-content/uploads/2018/09/14103825/eerste-feministische-golf-opdracht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-cdn.atria.nl/wp-content/uploads/2018/09/14102743/kleio012006-aletta-jacobs-en-de-ooievaar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-cdn.atria.nl/wp-content/uploads/2018/09/14102054/kleio062005-als-vrouwen-toen-de-baas-waren-geweest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nationaalarchief.nl/onderzoeken/archief/2.02.22/invnr/%407.~7.2~3286-33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tionaalarchief.nl/onderzoeken/archief/2.04.26.02/invnr/159B/file/NL-HaNA_2.04.26.02_159B_01" TargetMode="External"/><Relationship Id="rId14" Type="http://schemas.openxmlformats.org/officeDocument/2006/relationships/hyperlink" Target="https://atria.nl/aletta-jacobs/lessen-van-aletta-jacob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FF867-F81E-4E93-85FF-40C75DDD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1094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lagoutte</dc:creator>
  <cp:keywords/>
  <dc:description/>
  <cp:lastModifiedBy>Feliks, Tim</cp:lastModifiedBy>
  <cp:revision>2</cp:revision>
  <dcterms:created xsi:type="dcterms:W3CDTF">2024-10-23T14:04:00Z</dcterms:created>
  <dcterms:modified xsi:type="dcterms:W3CDTF">2024-10-23T14:04:00Z</dcterms:modified>
</cp:coreProperties>
</file>